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EC5BB0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7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20AC8916" w:rsidR="00B83071" w:rsidRDefault="00EC5BB0">
      <w:pPr>
        <w:pStyle w:val="Textoindependiente"/>
        <w:ind w:left="887"/>
        <w:rPr>
          <w:rFonts w:eastAsiaTheme="minorHAnsi"/>
          <w:sz w:val="16"/>
          <w:szCs w:val="16"/>
          <w:u w:val="none"/>
          <w:lang w:val="es-AR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                          </w:t>
      </w:r>
      <w:r w:rsidRPr="00EC5BB0">
        <w:rPr>
          <w:rFonts w:eastAsiaTheme="minorHAnsi"/>
          <w:sz w:val="16"/>
          <w:szCs w:val="16"/>
          <w:u w:val="none"/>
          <w:lang w:val="es-AR"/>
        </w:rPr>
        <w:t>2024 - Año del 75° Aniversario de la</w:t>
      </w:r>
    </w:p>
    <w:p w14:paraId="5E7B9F0D" w14:textId="5D213A84" w:rsidR="00EC5BB0" w:rsidRPr="00EC5BB0" w:rsidRDefault="00EC5BB0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 w:rsidRPr="00EC5BB0">
        <w:rPr>
          <w:rFonts w:eastAsiaTheme="minorHAnsi"/>
          <w:sz w:val="16"/>
          <w:szCs w:val="16"/>
          <w:u w:val="none"/>
          <w:lang w:val="es-AR"/>
        </w:rPr>
        <w:t xml:space="preserve">                                  </w:t>
      </w:r>
      <w:r>
        <w:rPr>
          <w:rFonts w:eastAsiaTheme="minorHAnsi"/>
          <w:sz w:val="16"/>
          <w:szCs w:val="16"/>
          <w:u w:val="none"/>
          <w:lang w:val="es-AR"/>
        </w:rPr>
        <w:t xml:space="preserve">   </w:t>
      </w:r>
      <w:r w:rsidRPr="00EC5BB0">
        <w:rPr>
          <w:rFonts w:eastAsiaTheme="minorHAnsi"/>
          <w:sz w:val="16"/>
          <w:szCs w:val="16"/>
          <w:u w:val="none"/>
          <w:lang w:val="es-AR"/>
        </w:rPr>
        <w:t xml:space="preserve">     </w:t>
      </w:r>
      <w:proofErr w:type="gramStart"/>
      <w:r w:rsidRPr="00EC5BB0">
        <w:rPr>
          <w:rFonts w:eastAsiaTheme="minorHAnsi"/>
          <w:sz w:val="16"/>
          <w:szCs w:val="16"/>
          <w:u w:val="none"/>
          <w:lang w:val="es-AR"/>
        </w:rPr>
        <w:t>gratuidad</w:t>
      </w:r>
      <w:proofErr w:type="gramEnd"/>
      <w:r w:rsidRPr="00EC5BB0">
        <w:rPr>
          <w:rFonts w:eastAsiaTheme="minorHAnsi"/>
          <w:sz w:val="16"/>
          <w:szCs w:val="16"/>
          <w:u w:val="none"/>
          <w:lang w:val="es-AR"/>
        </w:rPr>
        <w:t xml:space="preserve"> universitaria en la República Argentina</w:t>
      </w:r>
      <w:r w:rsidRPr="00EC5BB0">
        <w:rPr>
          <w:rFonts w:ascii="Arial" w:hAnsi="Arial" w:cs="Arial"/>
          <w:spacing w:val="4"/>
          <w:sz w:val="16"/>
          <w:szCs w:val="16"/>
          <w:u w:val="none"/>
          <w:lang w:val="es-MX"/>
        </w:rPr>
        <w:t xml:space="preserve">       </w:t>
      </w:r>
      <w:r w:rsidRPr="00EC5BB0"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</w:p>
    <w:p w14:paraId="774CDBA2" w14:textId="1613D960" w:rsidR="00B83071" w:rsidRDefault="00EC5BB0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rFonts w:ascii="Arial"/>
          <w:b w:val="0"/>
          <w:sz w:val="20"/>
          <w:u w:val="none"/>
        </w:rPr>
        <w:t xml:space="preserve"> </w:t>
      </w:r>
    </w:p>
    <w:p w14:paraId="43942768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14:paraId="25B89A8C" w14:textId="3AF3E2FF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</w:t>
      </w:r>
      <w:r w:rsidR="00EC5BB0">
        <w:t>1</w:t>
      </w:r>
      <w:r w:rsidR="00AB6F9C">
        <w:t>4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337750C2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EC5BB0">
        <w:rPr>
          <w:rFonts w:ascii="Times New Roman"/>
          <w:spacing w:val="-3"/>
          <w:sz w:val="24"/>
        </w:rPr>
        <w:t>27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104281">
        <w:rPr>
          <w:rFonts w:ascii="Times New Roman"/>
          <w:sz w:val="24"/>
        </w:rPr>
        <w:t>FEBRERO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>
      <w:pPr>
        <w:pStyle w:val="Textoindependiente"/>
        <w:spacing w:before="2"/>
        <w:rPr>
          <w:b w:val="0"/>
          <w:u w:val="none"/>
        </w:rPr>
      </w:pPr>
    </w:p>
    <w:p w14:paraId="097B9B4D" w14:textId="111D6270" w:rsidR="00FC2DE2" w:rsidRPr="00763831" w:rsidRDefault="00252A5D" w:rsidP="00763831">
      <w:pPr>
        <w:spacing w:line="242" w:lineRule="auto"/>
        <w:ind w:left="3074" w:right="808" w:firstLine="206"/>
        <w:rPr>
          <w:rFonts w:ascii="Arial" w:hAnsi="Arial"/>
          <w:b/>
          <w:i/>
          <w:sz w:val="18"/>
        </w:rPr>
        <w:sectPr w:rsidR="00FC2DE2" w:rsidRPr="00763831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bookmarkStart w:id="0" w:name="_GoBack"/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 xml:space="preserve">COBERTURA </w:t>
      </w:r>
      <w:r>
        <w:rPr>
          <w:rFonts w:ascii="Arial" w:hAnsi="Arial"/>
          <w:b/>
          <w:i/>
          <w:color w:val="1F1F22"/>
          <w:spacing w:val="-2"/>
          <w:sz w:val="18"/>
        </w:rPr>
        <w:t>JERÁRQUICO</w:t>
      </w:r>
      <w:r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/>
          <w:b/>
          <w:i/>
          <w:color w:val="1F1F22"/>
          <w:sz w:val="18"/>
        </w:rPr>
        <w:t xml:space="preserve">TRANSITORIO </w:t>
      </w:r>
      <w:r w:rsidR="006E7425">
        <w:rPr>
          <w:rFonts w:ascii="Arial" w:hAnsi="Arial"/>
          <w:b/>
          <w:i/>
          <w:color w:val="1F1F22"/>
          <w:sz w:val="18"/>
        </w:rPr>
        <w:t xml:space="preserve"> –</w:t>
      </w:r>
      <w:r>
        <w:rPr>
          <w:rFonts w:ascii="Arial" w:hAnsi="Arial"/>
          <w:b/>
          <w:i/>
          <w:color w:val="1F1F22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z w:val="18"/>
        </w:rPr>
        <w:t xml:space="preserve">NIVEL </w:t>
      </w:r>
      <w:r>
        <w:rPr>
          <w:rFonts w:ascii="Arial" w:hAnsi="Arial"/>
          <w:b/>
          <w:i/>
          <w:color w:val="1F1F22"/>
          <w:sz w:val="18"/>
        </w:rPr>
        <w:t xml:space="preserve">         </w:t>
      </w:r>
      <w:r w:rsidR="00104281">
        <w:rPr>
          <w:rFonts w:ascii="Arial" w:hAnsi="Arial"/>
          <w:b/>
          <w:i/>
          <w:color w:val="1F1F22"/>
          <w:sz w:val="18"/>
        </w:rPr>
        <w:t xml:space="preserve"> </w:t>
      </w:r>
      <w:r w:rsidR="00EC5BB0">
        <w:rPr>
          <w:rFonts w:ascii="Arial" w:hAnsi="Arial"/>
          <w:b/>
          <w:i/>
          <w:color w:val="1F1F22"/>
          <w:sz w:val="18"/>
        </w:rPr>
        <w:t>PRIMARIO – DISTRITO MALVINAS ARGENTINAS</w:t>
      </w:r>
      <w:bookmarkEnd w:id="0"/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384449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55B60C6D" w14:textId="15712ED3" w:rsidR="00FC2DE2" w:rsidRDefault="006E7425" w:rsidP="00EC5BB0">
      <w:pPr>
        <w:spacing w:before="1" w:line="360" w:lineRule="auto"/>
        <w:ind w:left="764"/>
        <w:rPr>
          <w:rFonts w:ascii="Arial" w:hAnsi="Arial"/>
          <w:b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EC5BB0">
        <w:rPr>
          <w:w w:val="80"/>
        </w:rPr>
        <w:t>transcribe comunicado recibido en el día de la fecha de SAD de Malvinas Argentinas</w:t>
      </w:r>
    </w:p>
    <w:p w14:paraId="4407A3DD" w14:textId="77777777" w:rsidR="00FC2DE2" w:rsidRDefault="00FC2DE2">
      <w:pPr>
        <w:pStyle w:val="Textoindependiente"/>
        <w:rPr>
          <w:rFonts w:ascii="Arial"/>
          <w:sz w:val="20"/>
          <w:u w:val="none"/>
        </w:rPr>
      </w:pP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3"/>
      </w:tblGrid>
      <w:tr w:rsidR="00FC2DE2" w14:paraId="6FC096F6" w14:textId="77777777" w:rsidTr="00EC5BB0">
        <w:trPr>
          <w:trHeight w:val="505"/>
        </w:trPr>
        <w:tc>
          <w:tcPr>
            <w:tcW w:w="10653" w:type="dxa"/>
            <w:tcBorders>
              <w:bottom w:val="nil"/>
            </w:tcBorders>
          </w:tcPr>
          <w:p w14:paraId="77ED902A" w14:textId="77777777" w:rsidR="00FC2DE2" w:rsidRDefault="00FC2D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4281" w14:paraId="70F7A2B4" w14:textId="77777777" w:rsidTr="00EC5BB0">
        <w:trPr>
          <w:trHeight w:val="2224"/>
        </w:trPr>
        <w:tc>
          <w:tcPr>
            <w:tcW w:w="10653" w:type="dxa"/>
            <w:tcBorders>
              <w:top w:val="nil"/>
            </w:tcBorders>
          </w:tcPr>
          <w:p w14:paraId="2042FE03" w14:textId="77777777" w:rsidR="00EC5BB0" w:rsidRPr="00EC5BB0" w:rsidRDefault="00EC5BB0" w:rsidP="00EC5B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EC5BB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Estimados :</w:t>
            </w:r>
          </w:p>
          <w:p w14:paraId="451786DE" w14:textId="77777777" w:rsidR="00EC5BB0" w:rsidRPr="00EC5BB0" w:rsidRDefault="00EC5BB0" w:rsidP="00EC5B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EC5BB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Se envía la convocatoria al acto público. </w:t>
            </w:r>
          </w:p>
          <w:p w14:paraId="329DBAF5" w14:textId="77777777" w:rsidR="00EC5BB0" w:rsidRPr="00EC5BB0" w:rsidRDefault="00EC5BB0" w:rsidP="00EC5BB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EC5BB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Saludos cordiales. V.C</w:t>
            </w:r>
            <w:r w:rsidRPr="00EC5BB0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br w:type="textWrapping" w:clear="all"/>
            </w:r>
          </w:p>
          <w:p w14:paraId="681A0758" w14:textId="77777777" w:rsidR="00EC5BB0" w:rsidRPr="00EC5BB0" w:rsidRDefault="00EC5BB0" w:rsidP="00EC5BB0">
            <w:pPr>
              <w:widowControl/>
              <w:autoSpaceDE/>
              <w:autoSpaceDN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EC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es-AR"/>
              </w:rPr>
              <w:t>Secretaría de Asuntos Docentes de Malvinas Argentinas</w:t>
            </w:r>
          </w:p>
          <w:p w14:paraId="4998999A" w14:textId="77777777" w:rsidR="00EC5BB0" w:rsidRPr="00EC5BB0" w:rsidRDefault="00EC5BB0" w:rsidP="00EC5BB0">
            <w:pPr>
              <w:widowControl/>
              <w:autoSpaceDE/>
              <w:autoSpaceDN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EC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es-AR"/>
              </w:rPr>
              <w:t>Piedras 3510. Los Polvorines</w:t>
            </w:r>
          </w:p>
          <w:p w14:paraId="7E499297" w14:textId="77777777" w:rsidR="00EC5BB0" w:rsidRPr="00EC5BB0" w:rsidRDefault="00EC5BB0" w:rsidP="00EC5BB0">
            <w:pPr>
              <w:widowControl/>
              <w:autoSpaceDE/>
              <w:autoSpaceDN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EC5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es-AR"/>
              </w:rPr>
              <w:t>Malvinas Argentinas</w:t>
            </w:r>
          </w:p>
          <w:p w14:paraId="05B674DE" w14:textId="77777777" w:rsidR="00104281" w:rsidRDefault="00104281" w:rsidP="00104281"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 w14:paraId="145DE3C4" w14:textId="1B806CB1" w:rsidR="00104281" w:rsidRDefault="00104281" w:rsidP="00EC5BB0">
            <w:pPr>
              <w:pStyle w:val="TableParagraph"/>
              <w:tabs>
                <w:tab w:val="left" w:pos="1074"/>
                <w:tab w:val="left" w:pos="1075"/>
              </w:tabs>
              <w:ind w:left="1074"/>
            </w:pP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478543F9" w14:textId="5B9FEA92" w:rsidR="00FC2DE2" w:rsidRDefault="00EC5BB0">
      <w:pPr>
        <w:pStyle w:val="Textoindependiente"/>
        <w:rPr>
          <w:rFonts w:ascii="Arial"/>
          <w:sz w:val="24"/>
          <w:u w:val="none"/>
        </w:rPr>
      </w:pPr>
      <w:r>
        <w:rPr>
          <w:rFonts w:ascii="Arial"/>
          <w:sz w:val="24"/>
          <w:u w:val="none"/>
        </w:rPr>
        <w:t>Se adjunta convocatoria</w:t>
      </w: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F56217B" w14:textId="77777777" w:rsidR="00EC5BB0" w:rsidRDefault="00EC5BB0">
      <w:pPr>
        <w:pStyle w:val="Ttulo1"/>
        <w:spacing w:line="309" w:lineRule="auto"/>
        <w:ind w:left="917" w:right="4978" w:hanging="80"/>
      </w:pPr>
    </w:p>
    <w:p w14:paraId="252EC713" w14:textId="7D2EABEB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EC5BB0">
        <w:rPr>
          <w:spacing w:val="-1"/>
        </w:rPr>
        <w:t>27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B812BE">
        <w:t>FEBRERO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F34C3"/>
    <w:rsid w:val="00104281"/>
    <w:rsid w:val="00252A5D"/>
    <w:rsid w:val="00400F5C"/>
    <w:rsid w:val="006E7425"/>
    <w:rsid w:val="00763831"/>
    <w:rsid w:val="00893116"/>
    <w:rsid w:val="00983632"/>
    <w:rsid w:val="00AB6F9C"/>
    <w:rsid w:val="00B812BE"/>
    <w:rsid w:val="00B83071"/>
    <w:rsid w:val="00DE3184"/>
    <w:rsid w:val="00EC5BB0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EEC5-4102-470A-9A1E-36945984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dcterms:created xsi:type="dcterms:W3CDTF">2024-02-27T19:57:00Z</dcterms:created>
  <dcterms:modified xsi:type="dcterms:W3CDTF">2024-02-27T19:57:00Z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